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B04011" w:rsidRDefault="009D66D4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bookmarkStart w:id="0" w:name="_GoBack"/>
      <w:bookmarkEnd w:id="0"/>
      <w:r>
        <w:rPr>
          <w:rFonts w:ascii="PT Astra Serif" w:hAnsi="PT Astra Serif"/>
          <w:b/>
          <w:sz w:val="30"/>
        </w:rPr>
        <w:t>Извещение</w:t>
      </w:r>
    </w:p>
    <w:p w14:paraId="04000000" w14:textId="77777777" w:rsidR="00B04011" w:rsidRDefault="009D66D4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о принятии решения о проведении государственной кадастровой оценки земельных участков на территории Тульской области и о приеме ГУ ТО «Областное БТИ» документов, содержащих сведения о характеристиках объектов недвижимости</w:t>
      </w:r>
    </w:p>
    <w:p w14:paraId="05000000" w14:textId="77777777" w:rsidR="00B04011" w:rsidRDefault="00B04011">
      <w:pPr>
        <w:spacing w:after="0" w:line="180" w:lineRule="auto"/>
        <w:ind w:firstLine="709"/>
        <w:jc w:val="both"/>
        <w:rPr>
          <w:rFonts w:ascii="PT Astra Serif" w:hAnsi="PT Astra Serif"/>
          <w:sz w:val="28"/>
        </w:rPr>
      </w:pPr>
    </w:p>
    <w:p w14:paraId="06000000" w14:textId="77777777" w:rsidR="00B04011" w:rsidRDefault="009D66D4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>В соответствии с Федеральным законом от 03.07.2016 № 237-ФЗ «О государственной кадастровой оценке» Правительством Тульской области  согласно постановлению Правительства Тульской области от 12.03.2025 № 150 «О проведении государственной кадастровой оценки земельных участков на территории Тульской области» принято решение о проведении в 2026 году государственной кадастровой оценки в отношении всех учтенных в Едином государственном реестре недвижимости на территории Тульской области земельных участков.</w:t>
      </w:r>
    </w:p>
    <w:p w14:paraId="07000000" w14:textId="77777777" w:rsidR="00B04011" w:rsidRDefault="009D66D4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 xml:space="preserve">Постановление Правительства Тульской области от 12.03.2025 № 150 «О проведении государственной кадастровой оценки земельных участков на территории Тульской области» официально опубликовано 12.03.2025 в сетевом издании «Сборник правовых актов Тульской области и иной официальной информации» в информационно - телекоммуникационной сети «Интернет» - </w:t>
      </w:r>
      <w:hyperlink r:id="rId6" w:history="1">
        <w:r>
          <w:rPr>
            <w:rStyle w:val="ac"/>
            <w:rFonts w:ascii="PT Astra Serif" w:hAnsi="PT Astra Serif"/>
          </w:rPr>
          <w:t>http://npatula.ru</w:t>
        </w:r>
      </w:hyperlink>
      <w:r>
        <w:rPr>
          <w:rFonts w:ascii="PT Astra Serif" w:hAnsi="PT Astra Serif"/>
        </w:rPr>
        <w:t>.</w:t>
      </w:r>
    </w:p>
    <w:p w14:paraId="08000000" w14:textId="77777777" w:rsidR="00B04011" w:rsidRDefault="009D66D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Мероприятия по определению кадастровой стоимости земельных участков в рамках государственной кадастровой оценки осуществляет государственное бюджетное учреждение Тульской области «Областное бюро технической инвентаризации» – ГУ ТО «Областное БТИ». </w:t>
      </w:r>
    </w:p>
    <w:p w14:paraId="09000000" w14:textId="77777777" w:rsidR="00B04011" w:rsidRDefault="009D66D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сбора и обработки информации, необходимой для определения кадастровой стоимости, собственники и правообладатели объектов недвижимости вправе предоставить в ГУ ТО «Областное БТИ» декларации о характеристиках объектов недвижимости (далее – декларация).</w:t>
      </w:r>
    </w:p>
    <w:p w14:paraId="0A000000" w14:textId="77777777" w:rsidR="00B04011" w:rsidRDefault="009D66D4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декларации и порядок ее рассмотрения утверждены приказом Федеральной службы государственной регистрации, кадастра и картографии от 24.05.2021 № П/0216 «Об утверждении Порядка рассмотрения декларации о характеристиках объекта недвижимости, в том числе ее формы».</w:t>
      </w:r>
    </w:p>
    <w:p w14:paraId="0B000000" w14:textId="77777777" w:rsidR="00B04011" w:rsidRDefault="009D66D4">
      <w:pPr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Подать декларацию возможно следующими способами:</w:t>
      </w:r>
    </w:p>
    <w:p w14:paraId="0C000000" w14:textId="77777777" w:rsidR="00B04011" w:rsidRDefault="009D66D4">
      <w:pPr>
        <w:pStyle w:val="Standard"/>
        <w:tabs>
          <w:tab w:val="left" w:pos="851"/>
          <w:tab w:val="left" w:pos="2268"/>
          <w:tab w:val="left" w:pos="3360"/>
          <w:tab w:val="left" w:pos="3828"/>
        </w:tabs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 xml:space="preserve">при личном обращении в ГУ ТО «Областное БТИ» по адресу: г. Тула, ул. Л. Толстого, д. 114а, или в любое структурное подразделение учреждения на территории Тульской области (адреса структурных подразделений размещены на сайте учреждения </w:t>
      </w:r>
      <w:hyperlink r:id="rId7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Fonts w:ascii="PT Astra Serif" w:hAnsi="PT Astra Serif"/>
          <w:sz w:val="28"/>
        </w:rPr>
        <w:t>)</w:t>
      </w:r>
      <w:r>
        <w:rPr>
          <w:rStyle w:val="a4"/>
          <w:rFonts w:ascii="PT Astra Serif" w:hAnsi="PT Astra Serif"/>
          <w:sz w:val="28"/>
        </w:rPr>
        <w:t>;</w:t>
      </w:r>
    </w:p>
    <w:p w14:paraId="0D000000" w14:textId="77777777" w:rsidR="00B04011" w:rsidRDefault="009D66D4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 xml:space="preserve"> при личном обращении в</w:t>
      </w:r>
      <w:r>
        <w:rPr>
          <w:rFonts w:ascii="PT Astra Serif" w:hAnsi="PT Astra Serif"/>
          <w:sz w:val="28"/>
        </w:rPr>
        <w:t xml:space="preserve"> многофункциональные центры (МФЦ), расположенные на территории Тульской области;</w:t>
      </w:r>
    </w:p>
    <w:p w14:paraId="0E000000" w14:textId="77777777" w:rsidR="00B04011" w:rsidRDefault="009D66D4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почтовым отправлением по адресу: 300034, г. Тула, ул. Л. Толстого, д. 114а;</w:t>
      </w:r>
    </w:p>
    <w:p w14:paraId="0F000000" w14:textId="77777777" w:rsidR="00B04011" w:rsidRDefault="009D66D4">
      <w:pPr>
        <w:tabs>
          <w:tab w:val="left" w:pos="851"/>
        </w:tabs>
        <w:spacing w:after="0" w:line="240" w:lineRule="auto"/>
        <w:ind w:firstLine="709"/>
        <w:jc w:val="both"/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в форме электронного документа на адрес электронной почты ГУ ТО «Областное БТИ» (</w:t>
      </w:r>
      <w:hyperlink r:id="rId8" w:history="1">
        <w:r>
          <w:rPr>
            <w:rStyle w:val="a4"/>
            <w:rFonts w:ascii="PT Astra Serif" w:hAnsi="PT Astra Serif"/>
            <w:sz w:val="28"/>
          </w:rPr>
          <w:t>infobti@tularegion.org</w:t>
        </w:r>
      </w:hyperlink>
      <w:r>
        <w:rPr>
          <w:rStyle w:val="a4"/>
          <w:rFonts w:ascii="PT Astra Serif" w:hAnsi="PT Astra Serif"/>
          <w:sz w:val="28"/>
        </w:rPr>
        <w:t xml:space="preserve">) или через официальный </w:t>
      </w:r>
      <w:r>
        <w:rPr>
          <w:rStyle w:val="24"/>
          <w:rFonts w:ascii="PT Astra Serif" w:hAnsi="PT Astra Serif"/>
          <w:sz w:val="28"/>
          <w:highlight w:val="white"/>
        </w:rPr>
        <w:t xml:space="preserve">сайт </w:t>
      </w:r>
      <w:r>
        <w:rPr>
          <w:rStyle w:val="a4"/>
          <w:rFonts w:ascii="PT Astra Serif" w:hAnsi="PT Astra Serif"/>
          <w:sz w:val="28"/>
        </w:rPr>
        <w:t>ГУ ТО «Областное БТИ» (</w:t>
      </w:r>
      <w:hyperlink r:id="rId9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Style w:val="ac"/>
          <w:rFonts w:ascii="PT Astra Serif" w:hAnsi="PT Astra Serif"/>
          <w:sz w:val="28"/>
          <w:highlight w:val="white"/>
        </w:rPr>
        <w:t>)</w:t>
      </w:r>
      <w:r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  <w:t>;</w:t>
      </w:r>
    </w:p>
    <w:p w14:paraId="10000000" w14:textId="77777777" w:rsidR="00B04011" w:rsidRDefault="009D66D4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через портал государственных услуг Тульской области – </w:t>
      </w:r>
      <w:hyperlink r:id="rId10" w:history="1">
        <w:r>
          <w:rPr>
            <w:rStyle w:val="ac"/>
            <w:rFonts w:ascii="PT Astra Serif" w:hAnsi="PT Astra Serif"/>
            <w:sz w:val="28"/>
          </w:rPr>
          <w:t>http://www.gosuslugi71.ru</w:t>
        </w:r>
      </w:hyperlink>
      <w:r>
        <w:rPr>
          <w:rFonts w:ascii="PT Astra Serif" w:hAnsi="PT Astra Serif"/>
          <w:sz w:val="28"/>
        </w:rPr>
        <w:t>.</w:t>
      </w:r>
    </w:p>
    <w:p w14:paraId="11000000" w14:textId="77777777" w:rsidR="00B04011" w:rsidRDefault="009D66D4">
      <w:pPr>
        <w:pStyle w:val="Standard"/>
        <w:tabs>
          <w:tab w:val="left" w:pos="2268"/>
          <w:tab w:val="left" w:pos="33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«горячей линии» ГУ ТО «Областное БТИ» по вопросам государственной кадастровой оценки: 8 (4872) 24-51-04 доб. 76-76.</w:t>
      </w:r>
    </w:p>
    <w:sectPr w:rsidR="00B04011">
      <w:headerReference w:type="default" r:id="rId11"/>
      <w:pgSz w:w="11906" w:h="16838"/>
      <w:pgMar w:top="851" w:right="566" w:bottom="68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16B0F" w14:textId="77777777" w:rsidR="003045F0" w:rsidRDefault="009D66D4">
      <w:pPr>
        <w:spacing w:after="0" w:line="240" w:lineRule="auto"/>
      </w:pPr>
      <w:r>
        <w:separator/>
      </w:r>
    </w:p>
  </w:endnote>
  <w:endnote w:type="continuationSeparator" w:id="0">
    <w:p w14:paraId="54F7B7A0" w14:textId="77777777" w:rsidR="003045F0" w:rsidRDefault="009D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84C3" w14:textId="77777777" w:rsidR="003045F0" w:rsidRDefault="009D66D4">
      <w:pPr>
        <w:spacing w:after="0" w:line="240" w:lineRule="auto"/>
      </w:pPr>
      <w:r>
        <w:separator/>
      </w:r>
    </w:p>
  </w:footnote>
  <w:footnote w:type="continuationSeparator" w:id="0">
    <w:p w14:paraId="4C6B4744" w14:textId="77777777" w:rsidR="003045F0" w:rsidRDefault="009D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B04011" w:rsidRDefault="009D66D4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B04011" w:rsidRDefault="00B04011">
    <w:pPr>
      <w:pStyle w:val="af"/>
      <w:tabs>
        <w:tab w:val="clear" w:pos="4677"/>
        <w:tab w:val="clear" w:pos="9355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11"/>
    <w:rsid w:val="003045F0"/>
    <w:rsid w:val="007051A2"/>
    <w:rsid w:val="009D66D4"/>
    <w:rsid w:val="00B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436F-ADDA-4C9E-99CA-7AD13E28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3"/>
    <w:link w:val="24"/>
  </w:style>
  <w:style w:type="character" w:customStyle="1" w:styleId="24">
    <w:name w:val="Основной текст2"/>
    <w:basedOn w:val="a4"/>
    <w:link w:val="2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2">
    <w:name w:val="Основной шрифт абзаца1"/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3">
    <w:name w:val="Основной текст_"/>
    <w:basedOn w:val="12"/>
    <w:link w:val="a4"/>
    <w:rPr>
      <w:rFonts w:ascii="Times New Roman" w:hAnsi="Times New Roman"/>
      <w:sz w:val="25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Выделение1"/>
    <w:basedOn w:val="12"/>
    <w:link w:val="af3"/>
    <w:rPr>
      <w:i/>
    </w:rPr>
  </w:style>
  <w:style w:type="character" w:styleId="af3">
    <w:name w:val="Emphasis"/>
    <w:basedOn w:val="a0"/>
    <w:link w:val="17"/>
    <w:rPr>
      <w:i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ti@tulareg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ti-tul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tula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suslugi71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ti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Альбина Николаевна</dc:creator>
  <cp:lastModifiedBy>1</cp:lastModifiedBy>
  <cp:revision>2</cp:revision>
  <dcterms:created xsi:type="dcterms:W3CDTF">2025-04-11T13:44:00Z</dcterms:created>
  <dcterms:modified xsi:type="dcterms:W3CDTF">2025-04-11T13:44:00Z</dcterms:modified>
</cp:coreProperties>
</file>